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E4C18"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75C9F335" w14:textId="6B56F15A" w:rsidR="001D3DFA" w:rsidRPr="001D3DFA" w:rsidRDefault="00692D98"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Hong Kong</w:t>
      </w:r>
      <w:r w:rsidR="001D3DFA" w:rsidRPr="52FA1C63">
        <w:rPr>
          <w:rFonts w:ascii="Arial Black" w:eastAsia="Times New Roman" w:hAnsi="Arial Black" w:cs="Arial"/>
          <w:b/>
          <w:bCs/>
          <w:color w:val="242C65"/>
          <w:sz w:val="52"/>
          <w:szCs w:val="52"/>
        </w:rPr>
        <w:t xml:space="preserve"> </w:t>
      </w:r>
    </w:p>
    <w:p w14:paraId="5F8424D3" w14:textId="77777777" w:rsidR="52FA1C63" w:rsidRDefault="52FA1C63" w:rsidP="52FA1C63">
      <w:pPr>
        <w:rPr>
          <w:rFonts w:ascii="Arial Black" w:eastAsia="Times New Roman" w:hAnsi="Arial Black" w:cs="Arial"/>
          <w:b/>
          <w:bCs/>
          <w:color w:val="242C65"/>
          <w:sz w:val="40"/>
          <w:szCs w:val="40"/>
        </w:rPr>
      </w:pPr>
    </w:p>
    <w:p w14:paraId="6B85942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127912A7" w14:textId="69CB2F1D" w:rsidR="001D3DFA" w:rsidRPr="00692D98" w:rsidRDefault="00692D98" w:rsidP="001D3DFA">
      <w:pPr>
        <w:rPr>
          <w:rFonts w:eastAsia="Times New Roman" w:cstheme="minorHAnsi"/>
          <w:color w:val="000000"/>
        </w:rPr>
      </w:pPr>
      <w:r w:rsidRPr="00692D98">
        <w:rPr>
          <w:rFonts w:eastAsia="Times New Roman" w:cstheme="minorHAnsi"/>
          <w:color w:val="000000"/>
        </w:rPr>
        <w:t>Disability means— (a)total or partial loss of the person’s bodily or mental functions;</w:t>
      </w:r>
      <w:r w:rsidRPr="00692D98">
        <w:rPr>
          <w:rFonts w:eastAsia="Times New Roman" w:cstheme="minorHAnsi"/>
          <w:color w:val="000000"/>
        </w:rPr>
        <w:br/>
        <w:t>(b)total or partial loss of a part of the person’s body;</w:t>
      </w:r>
      <w:r w:rsidRPr="00692D98">
        <w:rPr>
          <w:rFonts w:eastAsia="Times New Roman" w:cstheme="minorHAnsi"/>
          <w:color w:val="000000"/>
        </w:rPr>
        <w:br/>
        <w:t>(c)the presence in the body of organisms causing disease or illness;</w:t>
      </w:r>
      <w:r w:rsidRPr="00692D98">
        <w:rPr>
          <w:rFonts w:eastAsia="Times New Roman" w:cstheme="minorHAnsi"/>
          <w:color w:val="000000"/>
        </w:rPr>
        <w:br/>
        <w:t>(d)the presence in the body of organisms capable of causing disease or illness;</w:t>
      </w:r>
      <w:r w:rsidRPr="00692D98">
        <w:rPr>
          <w:rFonts w:eastAsia="Times New Roman" w:cstheme="minorHAnsi"/>
          <w:color w:val="000000"/>
        </w:rPr>
        <w:br/>
        <w:t>(e)the malfunction, malformation or disfigurement of a part of the person’s body;</w:t>
      </w:r>
      <w:r w:rsidRPr="00692D98">
        <w:rPr>
          <w:rFonts w:eastAsia="Times New Roman" w:cstheme="minorHAnsi"/>
          <w:color w:val="000000"/>
        </w:rPr>
        <w:br/>
        <w:t>(f)a disorder or malfunction that results in the person learning differently from a person without the disorder or malfunction; or</w:t>
      </w:r>
      <w:r w:rsidRPr="00692D98">
        <w:rPr>
          <w:rFonts w:eastAsia="Times New Roman" w:cstheme="minorHAnsi"/>
          <w:color w:val="000000"/>
        </w:rPr>
        <w:br/>
        <w:t xml:space="preserve">(g)a disorder, illness or disease that affects a person’s thought processes, perception of reality, emotions or judgment or that results in disturbed </w:t>
      </w:r>
      <w:proofErr w:type="spellStart"/>
      <w:r w:rsidRPr="00692D98">
        <w:rPr>
          <w:rFonts w:eastAsia="Times New Roman" w:cstheme="minorHAnsi"/>
          <w:color w:val="000000"/>
        </w:rPr>
        <w:t>behaviour</w:t>
      </w:r>
      <w:proofErr w:type="spellEnd"/>
      <w:r w:rsidRPr="00692D98">
        <w:rPr>
          <w:rFonts w:eastAsia="Times New Roman" w:cstheme="minorHAnsi"/>
          <w:color w:val="000000"/>
        </w:rPr>
        <w:t>, and includes a disability that—</w:t>
      </w:r>
      <w:r w:rsidRPr="00692D98">
        <w:rPr>
          <w:rFonts w:eastAsia="Times New Roman" w:cstheme="minorHAnsi"/>
          <w:color w:val="000000"/>
        </w:rPr>
        <w:br/>
        <w:t>(h)presently exists; (ii)previously existed but no longer exists; (iii)may exist in the future; or (iv)is imputed to a person.</w:t>
      </w:r>
    </w:p>
    <w:p w14:paraId="26200A93" w14:textId="77777777" w:rsidR="00692D98" w:rsidRPr="001D3DFA" w:rsidRDefault="00692D98" w:rsidP="001D3DFA">
      <w:pPr>
        <w:rPr>
          <w:rFonts w:ascii="Times New Roman" w:eastAsia="Times New Roman" w:hAnsi="Times New Roman" w:cs="Times New Roman"/>
          <w:color w:val="000000"/>
        </w:rPr>
      </w:pPr>
    </w:p>
    <w:p w14:paraId="49CD5ED1"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455127D7" w14:textId="77777777" w:rsidR="00692D98" w:rsidRPr="00692D98" w:rsidRDefault="00692D98" w:rsidP="00692D98">
      <w:pPr>
        <w:pStyle w:val="NormalWeb"/>
        <w:shd w:val="clear" w:color="auto" w:fill="FFFFFF"/>
        <w:rPr>
          <w:rFonts w:asciiTheme="minorHAnsi" w:hAnsiTheme="minorHAnsi" w:cstheme="minorHAnsi"/>
          <w:color w:val="000000" w:themeColor="text1"/>
        </w:rPr>
      </w:pPr>
      <w:r w:rsidRPr="00692D98">
        <w:rPr>
          <w:rFonts w:asciiTheme="minorHAnsi" w:hAnsiTheme="minorHAnsi" w:cstheme="minorHAnsi"/>
          <w:color w:val="000000" w:themeColor="text1"/>
        </w:rPr>
        <w:t>“The Disability Discrimination Ordinance makes it unlawful to discriminate against disabled people. It is unlawful for a person (the employer), in relation to employment by him at an establishment in Hong Kong, to discriminate against another person with a disability—</w:t>
      </w:r>
      <w:r w:rsidRPr="00692D98">
        <w:rPr>
          <w:rFonts w:asciiTheme="minorHAnsi" w:hAnsiTheme="minorHAnsi" w:cstheme="minorHAnsi"/>
          <w:color w:val="000000" w:themeColor="text1"/>
        </w:rPr>
        <w:br/>
        <w:t>(a)in the arrangements the employer makes for the purpose of determining who should be offered that employment;</w:t>
      </w:r>
      <w:r w:rsidRPr="00692D98">
        <w:rPr>
          <w:rFonts w:asciiTheme="minorHAnsi" w:hAnsiTheme="minorHAnsi" w:cstheme="minorHAnsi"/>
          <w:color w:val="000000" w:themeColor="text1"/>
        </w:rPr>
        <w:br/>
        <w:t>(b)in the terms on which the employer offers that other person that employment; or</w:t>
      </w:r>
      <w:r w:rsidRPr="00692D98">
        <w:rPr>
          <w:rFonts w:asciiTheme="minorHAnsi" w:hAnsiTheme="minorHAnsi" w:cstheme="minorHAnsi"/>
          <w:color w:val="000000" w:themeColor="text1"/>
        </w:rPr>
        <w:br/>
        <w:t>(c)by refusing or deliberately omitting to offer that other person that employment.”</w:t>
      </w:r>
    </w:p>
    <w:p w14:paraId="55723A8C" w14:textId="6EE8C822" w:rsidR="00692D98" w:rsidRPr="00692D98" w:rsidRDefault="00000000" w:rsidP="00692D98">
      <w:pPr>
        <w:pStyle w:val="NormalWeb"/>
        <w:shd w:val="clear" w:color="auto" w:fill="FFFFFF"/>
        <w:rPr>
          <w:rFonts w:asciiTheme="minorHAnsi" w:hAnsiTheme="minorHAnsi" w:cstheme="minorHAnsi"/>
          <w:color w:val="000000" w:themeColor="text1"/>
        </w:rPr>
      </w:pPr>
      <w:hyperlink r:id="rId8" w:history="1">
        <w:r w:rsidR="00692D98" w:rsidRPr="00692D98">
          <w:rPr>
            <w:rStyle w:val="Hyperlink"/>
            <w:rFonts w:asciiTheme="minorHAnsi" w:hAnsiTheme="minorHAnsi" w:cstheme="minorHAnsi"/>
          </w:rPr>
          <w:t>Ordinance on Disability, c. 487 (1990)</w:t>
        </w:r>
      </w:hyperlink>
    </w:p>
    <w:p w14:paraId="1A3CE5BA" w14:textId="5E501394" w:rsidR="00692D98" w:rsidRPr="00692D98" w:rsidRDefault="00000000" w:rsidP="00692D98">
      <w:pPr>
        <w:pStyle w:val="NormalWeb"/>
        <w:shd w:val="clear" w:color="auto" w:fill="FFFFFF"/>
        <w:rPr>
          <w:rFonts w:asciiTheme="minorHAnsi" w:hAnsiTheme="minorHAnsi" w:cstheme="minorHAnsi"/>
          <w:color w:val="000000" w:themeColor="text1"/>
        </w:rPr>
      </w:pPr>
      <w:hyperlink r:id="rId9" w:anchor=":~:text=1.1%20The%20Disability%20Discrimination%20Ordinance,discrimination%20against%20persons%20with%20disabilities." w:history="1">
        <w:r w:rsidR="00692D98" w:rsidRPr="00692D98">
          <w:rPr>
            <w:rStyle w:val="Hyperlink"/>
            <w:rFonts w:asciiTheme="minorHAnsi" w:hAnsiTheme="minorHAnsi" w:cstheme="minorHAnsi"/>
          </w:rPr>
          <w:t>Disability Discrimination Ordinance (1995)</w:t>
        </w:r>
      </w:hyperlink>
    </w:p>
    <w:p w14:paraId="2D45D462" w14:textId="77777777" w:rsidR="00692D98" w:rsidRPr="00692D98" w:rsidRDefault="00692D98" w:rsidP="00692D98">
      <w:pPr>
        <w:pStyle w:val="NormalWeb"/>
        <w:shd w:val="clear" w:color="auto" w:fill="FFFFFF"/>
        <w:rPr>
          <w:rFonts w:asciiTheme="minorHAnsi" w:hAnsiTheme="minorHAnsi" w:cstheme="minorHAnsi"/>
          <w:color w:val="000000" w:themeColor="text1"/>
        </w:rPr>
      </w:pPr>
      <w:r w:rsidRPr="00692D98">
        <w:rPr>
          <w:rFonts w:asciiTheme="minorHAnsi" w:hAnsiTheme="minorHAnsi" w:cstheme="minorHAnsi"/>
          <w:color w:val="000000" w:themeColor="text1"/>
        </w:rPr>
        <w:t>On 31 AUG 2008, the UN Convention on the Rights of Persons with Disabilities was votes to apply by China unto Hong Kong. “In accordance with the Basic Law of the Hong Kong Special Administrative Region of the People’s Republic of China and the Basic Law of the Macao Special Administrative Region of the People’s Republic of China, the Government of the People’s Republic of China decides that the Convention shall apply to the Hong Kong Special Administrative Region and the Macao Special Administrative Region of the People’s Republic of China.</w:t>
      </w:r>
    </w:p>
    <w:p w14:paraId="1B7CCDCC" w14:textId="77777777" w:rsidR="001D3DFA" w:rsidRPr="001D3DFA" w:rsidRDefault="001D3DFA" w:rsidP="001D3DFA">
      <w:pPr>
        <w:spacing w:after="240"/>
        <w:rPr>
          <w:rFonts w:ascii="Times New Roman" w:eastAsia="Times New Roman" w:hAnsi="Times New Roman" w:cs="Times New Roman"/>
          <w:color w:val="000000"/>
        </w:rPr>
      </w:pPr>
    </w:p>
    <w:p w14:paraId="1DEFBE96"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lastRenderedPageBreak/>
        <w:t>Employer Requirements </w:t>
      </w:r>
    </w:p>
    <w:p w14:paraId="3EEA5E0A" w14:textId="77777777" w:rsidR="00692D98" w:rsidRDefault="00692D98" w:rsidP="00692D98">
      <w:pPr>
        <w:rPr>
          <w:rFonts w:ascii="Arial" w:eastAsia="Times New Roman" w:hAnsi="Arial" w:cs="Arial"/>
          <w:color w:val="000000" w:themeColor="text1"/>
        </w:rPr>
      </w:pPr>
      <w:r w:rsidRPr="00692D98">
        <w:rPr>
          <w:rFonts w:ascii="Arial" w:eastAsia="Times New Roman" w:hAnsi="Arial" w:cs="Arial"/>
          <w:color w:val="000000" w:themeColor="text1"/>
        </w:rPr>
        <w:t>There is no quota system in place.</w:t>
      </w:r>
    </w:p>
    <w:p w14:paraId="174BDAC2" w14:textId="450DD67D" w:rsidR="00692D98" w:rsidRDefault="00692D98" w:rsidP="00692D98">
      <w:pPr>
        <w:rPr>
          <w:rFonts w:ascii="Arial" w:eastAsia="Times New Roman" w:hAnsi="Arial" w:cs="Arial"/>
          <w:color w:val="000000" w:themeColor="text1"/>
        </w:rPr>
      </w:pPr>
      <w:r w:rsidRPr="00692D98">
        <w:rPr>
          <w:rFonts w:ascii="Arial" w:eastAsia="Times New Roman" w:hAnsi="Arial" w:cs="Arial"/>
          <w:color w:val="000000" w:themeColor="text1"/>
        </w:rPr>
        <w:br/>
        <w:t xml:space="preserve">The employer may inquire about </w:t>
      </w:r>
      <w:proofErr w:type="spellStart"/>
      <w:r w:rsidRPr="00692D98">
        <w:rPr>
          <w:rFonts w:ascii="Arial" w:eastAsia="Times New Roman" w:hAnsi="Arial" w:cs="Arial"/>
          <w:color w:val="000000" w:themeColor="text1"/>
        </w:rPr>
        <w:t>disabilty</w:t>
      </w:r>
      <w:proofErr w:type="spellEnd"/>
      <w:r w:rsidRPr="00692D98">
        <w:rPr>
          <w:rFonts w:ascii="Arial" w:eastAsia="Times New Roman" w:hAnsi="Arial" w:cs="Arial"/>
          <w:color w:val="000000" w:themeColor="text1"/>
        </w:rPr>
        <w:t xml:space="preserve"> status during Application stage, </w:t>
      </w:r>
      <w:proofErr w:type="gramStart"/>
      <w:r w:rsidRPr="00692D98">
        <w:rPr>
          <w:rFonts w:ascii="Arial" w:eastAsia="Times New Roman" w:hAnsi="Arial" w:cs="Arial"/>
          <w:color w:val="000000" w:themeColor="text1"/>
        </w:rPr>
        <w:t>After</w:t>
      </w:r>
      <w:proofErr w:type="gramEnd"/>
      <w:r w:rsidRPr="00692D98">
        <w:rPr>
          <w:rFonts w:ascii="Arial" w:eastAsia="Times New Roman" w:hAnsi="Arial" w:cs="Arial"/>
          <w:color w:val="000000" w:themeColor="text1"/>
        </w:rPr>
        <w:t xml:space="preserve"> offer and After employment commences:</w:t>
      </w:r>
    </w:p>
    <w:p w14:paraId="6328C04D" w14:textId="77777777" w:rsidR="00692D98" w:rsidRPr="00692D98" w:rsidRDefault="00692D98" w:rsidP="00692D98">
      <w:pPr>
        <w:rPr>
          <w:rFonts w:ascii="Arial" w:eastAsia="Times New Roman" w:hAnsi="Arial" w:cs="Arial"/>
          <w:color w:val="000000" w:themeColor="text1"/>
        </w:rPr>
      </w:pPr>
    </w:p>
    <w:p w14:paraId="1FA1BA62" w14:textId="77777777" w:rsidR="00692D98" w:rsidRDefault="00692D98" w:rsidP="00692D98">
      <w:pPr>
        <w:rPr>
          <w:rFonts w:ascii="Arial" w:eastAsia="Times New Roman" w:hAnsi="Arial" w:cs="Arial"/>
          <w:color w:val="000000" w:themeColor="text1"/>
        </w:rPr>
      </w:pPr>
      <w:r w:rsidRPr="00692D98">
        <w:rPr>
          <w:rFonts w:ascii="Arial" w:eastAsia="Times New Roman" w:hAnsi="Arial" w:cs="Arial"/>
          <w:color w:val="000000" w:themeColor="text1"/>
        </w:rPr>
        <w:t>Yes, assuming all relevant PDPO requirements are complied with (includes giving the individual concerned a personal information collection statement).</w:t>
      </w:r>
    </w:p>
    <w:p w14:paraId="079A2B16" w14:textId="30453FBD" w:rsidR="00692D98" w:rsidRDefault="00692D98" w:rsidP="00692D98">
      <w:pPr>
        <w:rPr>
          <w:rFonts w:ascii="Arial" w:eastAsia="Times New Roman" w:hAnsi="Arial" w:cs="Arial"/>
          <w:color w:val="000000" w:themeColor="text1"/>
        </w:rPr>
      </w:pPr>
      <w:r w:rsidRPr="00692D98">
        <w:rPr>
          <w:rFonts w:ascii="Arial" w:eastAsia="Times New Roman" w:hAnsi="Arial" w:cs="Arial"/>
          <w:color w:val="000000" w:themeColor="text1"/>
        </w:rPr>
        <w:br/>
      </w:r>
      <w:r>
        <w:rPr>
          <w:rFonts w:ascii="Arial" w:eastAsia="Times New Roman" w:hAnsi="Arial" w:cs="Arial"/>
          <w:color w:val="000000" w:themeColor="text1"/>
        </w:rPr>
        <w:t>P</w:t>
      </w:r>
      <w:r w:rsidRPr="00692D98">
        <w:rPr>
          <w:rFonts w:ascii="Arial" w:eastAsia="Times New Roman" w:hAnsi="Arial" w:cs="Arial"/>
          <w:color w:val="000000" w:themeColor="text1"/>
        </w:rPr>
        <w:t>ersonal data concerning the health condition of an applicant may be collected by means of a pre-employment medical examination if the data directly relates to the inherent requirements of the job, and employment is conditional upon the fulfilment of the medical examination. However, only collect such data after a conditional offer of employment has been made.</w:t>
      </w:r>
    </w:p>
    <w:p w14:paraId="5413F2A2" w14:textId="1A77F90D" w:rsidR="00692D98" w:rsidRDefault="00692D98" w:rsidP="00692D98">
      <w:pPr>
        <w:rPr>
          <w:rFonts w:ascii="Arial" w:eastAsia="Times New Roman" w:hAnsi="Arial" w:cs="Arial"/>
          <w:color w:val="000000" w:themeColor="text1"/>
        </w:rPr>
      </w:pPr>
      <w:r w:rsidRPr="00692D98">
        <w:rPr>
          <w:rFonts w:ascii="Arial" w:eastAsia="Times New Roman" w:hAnsi="Arial" w:cs="Arial"/>
          <w:color w:val="000000" w:themeColor="text1"/>
        </w:rPr>
        <w:br/>
        <w:t>The collected information is potentially “personal data” for the purposes of Personal Data (Privacy) Ordinance (</w:t>
      </w:r>
      <w:proofErr w:type="gramStart"/>
      <w:r w:rsidRPr="00692D98">
        <w:rPr>
          <w:rFonts w:ascii="Arial" w:eastAsia="Times New Roman" w:hAnsi="Arial" w:cs="Arial"/>
          <w:color w:val="000000" w:themeColor="text1"/>
        </w:rPr>
        <w:t>“”PDPO</w:t>
      </w:r>
      <w:proofErr w:type="gramEnd"/>
      <w:r w:rsidRPr="00692D98">
        <w:rPr>
          <w:rFonts w:ascii="Arial" w:eastAsia="Times New Roman" w:hAnsi="Arial" w:cs="Arial"/>
          <w:color w:val="000000" w:themeColor="text1"/>
        </w:rPr>
        <w:t xml:space="preserve">””). Therefore, the company must comply with all PDPO requirements related to the collection, use, retention and handling </w:t>
      </w:r>
      <w:proofErr w:type="spellStart"/>
      <w:r w:rsidRPr="00692D98">
        <w:rPr>
          <w:rFonts w:ascii="Arial" w:eastAsia="Times New Roman" w:hAnsi="Arial" w:cs="Arial"/>
          <w:color w:val="000000" w:themeColor="text1"/>
        </w:rPr>
        <w:t>etc</w:t>
      </w:r>
      <w:proofErr w:type="spellEnd"/>
      <w:r w:rsidRPr="00692D98">
        <w:rPr>
          <w:rFonts w:ascii="Arial" w:eastAsia="Times New Roman" w:hAnsi="Arial" w:cs="Arial"/>
          <w:color w:val="000000" w:themeColor="text1"/>
        </w:rPr>
        <w:t xml:space="preserve"> of personal data. Some broad data privacy principles are as follows:</w:t>
      </w:r>
    </w:p>
    <w:p w14:paraId="1B286290" w14:textId="77777777" w:rsidR="00692D98" w:rsidRPr="00692D98" w:rsidRDefault="00692D98" w:rsidP="00692D98">
      <w:pPr>
        <w:rPr>
          <w:rFonts w:ascii="Arial" w:eastAsia="Times New Roman" w:hAnsi="Arial" w:cs="Arial"/>
          <w:color w:val="000000" w:themeColor="text1"/>
        </w:rPr>
      </w:pPr>
    </w:p>
    <w:p w14:paraId="1C50067F" w14:textId="52AA20D7" w:rsidR="00692D98" w:rsidRPr="00692D98" w:rsidRDefault="00692D98" w:rsidP="00692D98">
      <w:pPr>
        <w:rPr>
          <w:rFonts w:ascii="Arial" w:eastAsia="Times New Roman" w:hAnsi="Arial" w:cs="Arial"/>
          <w:color w:val="000000" w:themeColor="text1"/>
        </w:rPr>
      </w:pPr>
      <w:r w:rsidRPr="00692D98">
        <w:rPr>
          <w:rFonts w:ascii="Arial" w:eastAsia="Times New Roman" w:hAnsi="Arial" w:cs="Arial"/>
          <w:color w:val="000000" w:themeColor="text1"/>
        </w:rPr>
        <w:t xml:space="preserve">The personal data must be collected in a lawful and fair way for a purpose directly related to a function /activity of the </w:t>
      </w:r>
      <w:proofErr w:type="gramStart"/>
      <w:r w:rsidRPr="00692D98">
        <w:rPr>
          <w:rFonts w:ascii="Arial" w:eastAsia="Times New Roman" w:hAnsi="Arial" w:cs="Arial"/>
          <w:color w:val="000000" w:themeColor="text1"/>
        </w:rPr>
        <w:t>company, and</w:t>
      </w:r>
      <w:proofErr w:type="gramEnd"/>
      <w:r w:rsidRPr="00692D98">
        <w:rPr>
          <w:rFonts w:ascii="Arial" w:eastAsia="Times New Roman" w:hAnsi="Arial" w:cs="Arial"/>
          <w:color w:val="000000" w:themeColor="text1"/>
        </w:rPr>
        <w:t xml:space="preserve"> should be necessary but not excessive</w:t>
      </w:r>
      <w:r>
        <w:rPr>
          <w:rFonts w:ascii="Arial" w:eastAsia="Times New Roman" w:hAnsi="Arial" w:cs="Arial"/>
          <w:color w:val="000000" w:themeColor="text1"/>
        </w:rPr>
        <w:t>.</w:t>
      </w:r>
    </w:p>
    <w:p w14:paraId="347D4129" w14:textId="77777777" w:rsidR="732C847E" w:rsidRDefault="732C847E" w:rsidP="732C847E">
      <w:pPr>
        <w:rPr>
          <w:rFonts w:ascii="Arial" w:eastAsia="Times New Roman" w:hAnsi="Arial" w:cs="Arial"/>
          <w:color w:val="000000" w:themeColor="text1"/>
        </w:rPr>
      </w:pPr>
    </w:p>
    <w:p w14:paraId="44398DDF"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7901AC66" w14:textId="77777777" w:rsidR="00692D98" w:rsidRPr="00692D98" w:rsidRDefault="00692D98" w:rsidP="00692D98">
      <w:pPr>
        <w:pStyle w:val="NormalWeb"/>
        <w:shd w:val="clear" w:color="auto" w:fill="FFFFFF"/>
        <w:rPr>
          <w:rFonts w:ascii="Calibri" w:hAnsi="Calibri" w:cs="Calibri"/>
          <w:color w:val="000000" w:themeColor="text1"/>
        </w:rPr>
      </w:pPr>
      <w:r w:rsidRPr="00692D98">
        <w:rPr>
          <w:rFonts w:ascii="Calibri" w:hAnsi="Calibri" w:cs="Calibri"/>
          <w:color w:val="000000" w:themeColor="text1"/>
        </w:rPr>
        <w:t>Since 1999, the Government has promulgated accessibility guidelines and best practices for the design of government websites. The guidelines are also available to the public as a reference for making their websites accessible. The latest version of the guidelines is available here.</w:t>
      </w:r>
    </w:p>
    <w:p w14:paraId="503FD092" w14:textId="77777777" w:rsidR="00692D98" w:rsidRPr="00692D98" w:rsidRDefault="00692D98" w:rsidP="00692D98">
      <w:pPr>
        <w:pStyle w:val="NormalWeb"/>
        <w:shd w:val="clear" w:color="auto" w:fill="FFFFFF"/>
        <w:rPr>
          <w:rFonts w:ascii="Calibri" w:hAnsi="Calibri" w:cs="Calibri"/>
          <w:color w:val="000000" w:themeColor="text1"/>
        </w:rPr>
      </w:pPr>
      <w:r w:rsidRPr="00692D98">
        <w:rPr>
          <w:rFonts w:ascii="Calibri" w:hAnsi="Calibri" w:cs="Calibri"/>
          <w:color w:val="000000" w:themeColor="text1"/>
        </w:rPr>
        <w:t xml:space="preserve">The Disability Discrimination Ordinance (Cap 487) has created a legal duty for </w:t>
      </w:r>
      <w:proofErr w:type="spellStart"/>
      <w:r w:rsidRPr="00692D98">
        <w:rPr>
          <w:rFonts w:ascii="Calibri" w:hAnsi="Calibri" w:cs="Calibri"/>
          <w:color w:val="000000" w:themeColor="text1"/>
        </w:rPr>
        <w:t>organisations</w:t>
      </w:r>
      <w:proofErr w:type="spellEnd"/>
      <w:r w:rsidRPr="00692D98">
        <w:rPr>
          <w:rFonts w:ascii="Calibri" w:hAnsi="Calibri" w:cs="Calibri"/>
          <w:color w:val="000000" w:themeColor="text1"/>
        </w:rPr>
        <w:t xml:space="preserve"> to ensure their services are available to everyone regardless of disability. This principle is applicable to information and services provided through websites.</w:t>
      </w:r>
    </w:p>
    <w:p w14:paraId="2C4973EB" w14:textId="77777777" w:rsidR="732C847E" w:rsidRDefault="732C847E" w:rsidP="732C847E">
      <w:pPr>
        <w:rPr>
          <w:rFonts w:ascii="Arial" w:eastAsia="Arial" w:hAnsi="Arial" w:cs="Arial"/>
          <w:color w:val="202020"/>
        </w:rPr>
      </w:pPr>
    </w:p>
    <w:p w14:paraId="18F0D85D"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B93BA61" w14:textId="68658F64" w:rsidR="00692D98" w:rsidRDefault="00692D98" w:rsidP="00692D98">
      <w:pPr>
        <w:rPr>
          <w:rFonts w:ascii="Arial" w:hAnsi="Arial" w:cs="Arial"/>
          <w:color w:val="000000"/>
        </w:rPr>
      </w:pPr>
      <w:r w:rsidRPr="00692D98">
        <w:rPr>
          <w:rFonts w:ascii="Arial" w:hAnsi="Arial" w:cs="Arial"/>
          <w:color w:val="000000"/>
        </w:rPr>
        <w:t>Society expects the social security system to act as a safety net for people with disabilities with nearly 80 percent of people with disabilities in the system.</w:t>
      </w:r>
    </w:p>
    <w:p w14:paraId="3B3B51A9" w14:textId="77777777" w:rsidR="00692D98" w:rsidRPr="00692D98" w:rsidRDefault="00692D98" w:rsidP="00692D98">
      <w:pPr>
        <w:rPr>
          <w:rFonts w:ascii="Arial" w:hAnsi="Arial" w:cs="Arial"/>
          <w:color w:val="000000"/>
        </w:rPr>
      </w:pPr>
    </w:p>
    <w:p w14:paraId="4D620EA1" w14:textId="77777777" w:rsidR="00692D98" w:rsidRPr="00692D98" w:rsidRDefault="00692D98" w:rsidP="00692D98">
      <w:pPr>
        <w:rPr>
          <w:rFonts w:ascii="Arial" w:eastAsia="Times New Roman" w:hAnsi="Arial" w:cs="Arial"/>
          <w:color w:val="000000"/>
        </w:rPr>
      </w:pPr>
      <w:r w:rsidRPr="00692D98">
        <w:rPr>
          <w:rFonts w:ascii="Arial" w:eastAsia="Times New Roman" w:hAnsi="Arial" w:cs="Arial"/>
          <w:color w:val="000000"/>
        </w:rPr>
        <w:t>In Hong Kong, the government has yet to show its determination in hiring people with disabilities. For years, for example, the number in the civil service has remained at a low 2 per cent.</w:t>
      </w:r>
    </w:p>
    <w:p w14:paraId="7565010D" w14:textId="45D805D6" w:rsidR="001D3DFA" w:rsidRDefault="001D3DFA" w:rsidP="001D3DFA">
      <w:pPr>
        <w:rPr>
          <w:rFonts w:ascii="Times New Roman" w:eastAsia="Times New Roman" w:hAnsi="Times New Roman" w:cs="Times New Roman"/>
          <w:color w:val="000000"/>
        </w:rPr>
      </w:pPr>
    </w:p>
    <w:p w14:paraId="5F1894EC" w14:textId="77777777" w:rsidR="00692D98" w:rsidRPr="001D3DFA" w:rsidRDefault="00692D98" w:rsidP="001D3DFA">
      <w:pPr>
        <w:rPr>
          <w:rFonts w:ascii="Times New Roman" w:eastAsia="Times New Roman" w:hAnsi="Times New Roman" w:cs="Times New Roman"/>
          <w:color w:val="000000"/>
        </w:rPr>
      </w:pPr>
    </w:p>
    <w:p w14:paraId="3EE64510"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lastRenderedPageBreak/>
        <w:t>Insights </w:t>
      </w:r>
    </w:p>
    <w:p w14:paraId="3B88E5D2" w14:textId="77777777" w:rsidR="00692D98" w:rsidRPr="00692D98" w:rsidRDefault="001D3DFA" w:rsidP="00692D98">
      <w:pPr>
        <w:spacing w:after="240"/>
        <w:rPr>
          <w:rFonts w:ascii="Arial" w:hAnsi="Arial" w:cs="Arial"/>
          <w:color w:val="000000" w:themeColor="text1"/>
        </w:rPr>
      </w:pPr>
      <w:r w:rsidRPr="732C847E">
        <w:rPr>
          <w:rFonts w:ascii="Arial" w:eastAsia="Times New Roman" w:hAnsi="Arial" w:cs="Arial"/>
          <w:color w:val="000000" w:themeColor="text1"/>
        </w:rPr>
        <w:t> </w:t>
      </w:r>
      <w:r w:rsidR="00692D98" w:rsidRPr="00692D98">
        <w:rPr>
          <w:rFonts w:ascii="Arial" w:hAnsi="Arial" w:cs="Arial"/>
          <w:color w:val="000000" w:themeColor="text1"/>
        </w:rPr>
        <w:t>7.4 per cent (499,400) of the overall population has a disability.</w:t>
      </w:r>
    </w:p>
    <w:p w14:paraId="0019D7CB" w14:textId="64D07529" w:rsidR="001D3DFA" w:rsidRPr="00692D98" w:rsidRDefault="00692D98" w:rsidP="732C847E">
      <w:pPr>
        <w:spacing w:after="240"/>
        <w:rPr>
          <w:rFonts w:ascii="Arial" w:eastAsia="Times New Roman" w:hAnsi="Arial" w:cs="Arial"/>
          <w:color w:val="000000" w:themeColor="text1"/>
        </w:rPr>
      </w:pPr>
      <w:r w:rsidRPr="00692D98">
        <w:rPr>
          <w:rFonts w:ascii="Arial" w:eastAsia="Times New Roman" w:hAnsi="Arial" w:cs="Arial"/>
          <w:color w:val="000000" w:themeColor="text1"/>
        </w:rPr>
        <w:t>With approximately 39.1% of individuals with disabilities working, there is a significant employment gap with non-disabled individuals.</w:t>
      </w:r>
    </w:p>
    <w:p w14:paraId="7A784276"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729AA027" w14:textId="08FA509F" w:rsidR="732C847E" w:rsidRPr="00692D98" w:rsidRDefault="00692D98" w:rsidP="476D483D">
      <w:pPr>
        <w:spacing w:after="240"/>
        <w:rPr>
          <w:rFonts w:eastAsia="Arial" w:cstheme="minorHAnsi"/>
          <w:color w:val="000000" w:themeColor="text1"/>
          <w:lang w:val="en"/>
        </w:rPr>
      </w:pPr>
      <w:r w:rsidRPr="00692D98">
        <w:rPr>
          <w:rFonts w:cstheme="minorHAnsi"/>
          <w:color w:val="000000" w:themeColor="text1"/>
          <w:shd w:val="clear" w:color="auto" w:fill="FFFFFF"/>
        </w:rPr>
        <w:t>Certification is in place for women-owned business enterprises (</w:t>
      </w:r>
      <w:proofErr w:type="spellStart"/>
      <w:r w:rsidRPr="00692D98">
        <w:rPr>
          <w:rFonts w:cstheme="minorHAnsi"/>
          <w:color w:val="000000" w:themeColor="text1"/>
          <w:shd w:val="clear" w:color="auto" w:fill="FFFFFF"/>
        </w:rPr>
        <w:t>WeConnect</w:t>
      </w:r>
      <w:proofErr w:type="spellEnd"/>
      <w:r w:rsidRPr="00692D98">
        <w:rPr>
          <w:rFonts w:cstheme="minorHAnsi"/>
          <w:color w:val="000000" w:themeColor="text1"/>
          <w:shd w:val="clear" w:color="auto" w:fill="FFFFFF"/>
        </w:rPr>
        <w:t>).</w:t>
      </w:r>
    </w:p>
    <w:p w14:paraId="30FEE63D"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59AB8EA2" w14:textId="77777777" w:rsidR="00692D98" w:rsidRDefault="00692D98" w:rsidP="00692D98">
      <w:pPr>
        <w:rPr>
          <w:rFonts w:ascii="Arial" w:eastAsia="Arial" w:hAnsi="Arial" w:cs="Arial"/>
          <w:color w:val="000000" w:themeColor="text1"/>
        </w:rPr>
      </w:pPr>
      <w:r w:rsidRPr="00692D98">
        <w:rPr>
          <w:rFonts w:ascii="Arial" w:eastAsia="Arial" w:hAnsi="Arial" w:cs="Arial"/>
          <w:color w:val="000000" w:themeColor="text1"/>
        </w:rPr>
        <w:t xml:space="preserve">Established in 1970, the Hong Kong Disabled Youth Association (HKCA) is a government-registered charity that is managed and decided by people with disabilities. The Employment Service Centre is one of the main services of the Association. The Centre provides comprehensive services through a wide range of services including employment counselling, competency assessment, skills training, job matching, production line work, order referral, work teams and self-employment support services. </w:t>
      </w:r>
      <w:proofErr w:type="spellStart"/>
      <w:r w:rsidRPr="00692D98">
        <w:rPr>
          <w:rFonts w:ascii="Arial" w:eastAsia="Arial" w:hAnsi="Arial" w:cs="Arial"/>
          <w:color w:val="000000" w:themeColor="text1"/>
        </w:rPr>
        <w:t>THere</w:t>
      </w:r>
      <w:proofErr w:type="spellEnd"/>
      <w:r w:rsidRPr="00692D98">
        <w:rPr>
          <w:rFonts w:ascii="Arial" w:eastAsia="Arial" w:hAnsi="Arial" w:cs="Arial"/>
          <w:color w:val="000000" w:themeColor="text1"/>
        </w:rPr>
        <w:t xml:space="preserve"> is also an EMPLOYER match service.</w:t>
      </w:r>
    </w:p>
    <w:p w14:paraId="04ACDC98" w14:textId="77777777" w:rsidR="00692D98" w:rsidRPr="00692D98" w:rsidRDefault="00692D98" w:rsidP="00692D98">
      <w:pPr>
        <w:rPr>
          <w:rFonts w:ascii="Arial" w:eastAsia="Arial" w:hAnsi="Arial" w:cs="Arial"/>
          <w:color w:val="000000" w:themeColor="text1"/>
        </w:rPr>
      </w:pPr>
    </w:p>
    <w:p w14:paraId="258BC155" w14:textId="77777777" w:rsidR="00692D98" w:rsidRPr="00692D98" w:rsidRDefault="00692D98" w:rsidP="00692D98">
      <w:pPr>
        <w:rPr>
          <w:rFonts w:ascii="Arial" w:eastAsia="Arial" w:hAnsi="Arial" w:cs="Arial"/>
          <w:color w:val="000000" w:themeColor="text1"/>
        </w:rPr>
      </w:pPr>
      <w:r w:rsidRPr="00692D98">
        <w:rPr>
          <w:rFonts w:ascii="Arial" w:eastAsia="Arial" w:hAnsi="Arial" w:cs="Arial"/>
          <w:color w:val="000000" w:themeColor="text1"/>
        </w:rPr>
        <w:t xml:space="preserve">The Selective Placement Division of the </w:t>
      </w:r>
      <w:proofErr w:type="spellStart"/>
      <w:r w:rsidRPr="00692D98">
        <w:rPr>
          <w:rFonts w:ascii="Arial" w:eastAsia="Arial" w:hAnsi="Arial" w:cs="Arial"/>
          <w:color w:val="000000" w:themeColor="text1"/>
        </w:rPr>
        <w:t>Labour</w:t>
      </w:r>
      <w:proofErr w:type="spellEnd"/>
      <w:r w:rsidRPr="00692D98">
        <w:rPr>
          <w:rFonts w:ascii="Arial" w:eastAsia="Arial" w:hAnsi="Arial" w:cs="Arial"/>
          <w:color w:val="000000" w:themeColor="text1"/>
        </w:rPr>
        <w:t xml:space="preserve"> Dept. The Selective Placement Division of the </w:t>
      </w:r>
      <w:proofErr w:type="spellStart"/>
      <w:r w:rsidRPr="00692D98">
        <w:rPr>
          <w:rFonts w:ascii="Arial" w:eastAsia="Arial" w:hAnsi="Arial" w:cs="Arial"/>
          <w:color w:val="000000" w:themeColor="text1"/>
        </w:rPr>
        <w:t>Labour</w:t>
      </w:r>
      <w:proofErr w:type="spellEnd"/>
      <w:r w:rsidRPr="00692D98">
        <w:rPr>
          <w:rFonts w:ascii="Arial" w:eastAsia="Arial" w:hAnsi="Arial" w:cs="Arial"/>
          <w:color w:val="000000" w:themeColor="text1"/>
        </w:rPr>
        <w:t xml:space="preserve"> Department was established in July 1980 to provide free recruitment service to employers and free service for open employment to job seekers with disabilities.</w:t>
      </w:r>
    </w:p>
    <w:p w14:paraId="7D84A39B" w14:textId="77777777" w:rsidR="00692D98" w:rsidRPr="00692D98" w:rsidRDefault="00692D98" w:rsidP="00692D98">
      <w:pPr>
        <w:rPr>
          <w:rFonts w:ascii="Arial" w:eastAsia="Arial" w:hAnsi="Arial" w:cs="Arial"/>
          <w:color w:val="000000" w:themeColor="text1"/>
        </w:rPr>
      </w:pPr>
    </w:p>
    <w:p w14:paraId="76B778CA" w14:textId="77777777" w:rsidR="45458C28" w:rsidRDefault="45458C28" w:rsidP="45458C28">
      <w:pPr>
        <w:rPr>
          <w:rFonts w:ascii="Arial" w:eastAsia="Arial" w:hAnsi="Arial" w:cs="Arial"/>
          <w:color w:val="000000" w:themeColor="text1"/>
        </w:rPr>
      </w:pPr>
    </w:p>
    <w:p w14:paraId="77A1E646"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76152812" w14:textId="77777777" w:rsidR="00692D98" w:rsidRPr="00692D98" w:rsidRDefault="00692D98" w:rsidP="00692D98">
      <w:pPr>
        <w:jc w:val="both"/>
        <w:rPr>
          <w:rFonts w:eastAsia="Arial" w:cstheme="minorHAnsi"/>
        </w:rPr>
      </w:pPr>
      <w:r w:rsidRPr="00692D98">
        <w:rPr>
          <w:rFonts w:eastAsia="Arial" w:cstheme="minorHAnsi"/>
        </w:rPr>
        <w:t>List of Associations and Disabled People’s Organizations in Hong Kong</w:t>
      </w:r>
      <w:r w:rsidRPr="00692D98">
        <w:rPr>
          <w:rFonts w:eastAsia="Arial" w:cstheme="minorHAnsi"/>
        </w:rPr>
        <w:br/>
        <w:t>Hong Kong Joint Council for People with Disabilities is the umbrella body of non-governmental organizations for and of persons with disabilities in Hong Kong.</w:t>
      </w:r>
    </w:p>
    <w:p w14:paraId="24AF270A" w14:textId="77777777" w:rsidR="00692D98" w:rsidRPr="00692D98" w:rsidRDefault="00692D98" w:rsidP="00692D98">
      <w:pPr>
        <w:rPr>
          <w:rFonts w:ascii="Arial" w:eastAsia="Arial" w:hAnsi="Arial" w:cs="Arial"/>
        </w:rPr>
      </w:pPr>
    </w:p>
    <w:p w14:paraId="1A07B817" w14:textId="77777777" w:rsidR="45458C28" w:rsidRDefault="45458C28" w:rsidP="45458C28">
      <w:pPr>
        <w:rPr>
          <w:rFonts w:ascii="Arial" w:eastAsia="Arial" w:hAnsi="Arial" w:cs="Arial"/>
        </w:rPr>
      </w:pPr>
    </w:p>
    <w:p w14:paraId="65399A63" w14:textId="2AE55CEE" w:rsidR="732C847E" w:rsidRPr="00692D98" w:rsidRDefault="1F0BE2F3" w:rsidP="732C847E">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6DE4C1CC" w14:textId="77777777" w:rsidR="45458C28" w:rsidRPr="00692D98" w:rsidRDefault="45458C28" w:rsidP="45458C28">
      <w:pPr>
        <w:rPr>
          <w:rFonts w:eastAsia="Times New Roman" w:cstheme="minorHAnsi"/>
          <w:color w:val="000000" w:themeColor="text1"/>
        </w:rPr>
      </w:pPr>
    </w:p>
    <w:p w14:paraId="7BEB9648" w14:textId="43B98177" w:rsidR="45458C28" w:rsidRDefault="00000000" w:rsidP="45458C28">
      <w:pPr>
        <w:rPr>
          <w:rFonts w:eastAsia="Times New Roman" w:cstheme="minorHAnsi"/>
          <w:color w:val="000000" w:themeColor="text1"/>
        </w:rPr>
      </w:pPr>
      <w:hyperlink r:id="rId10" w:anchor=":~:text=Animals-,Disability%20should%20not%20be%20a%20barrier%20in%20Hong,unless%20society%20makes%20it%20one&amp;text=Accessibility%20has%20become%20a%20less,free%20facilities%20on%20Government%20premises." w:history="1">
        <w:r w:rsidR="00692D98" w:rsidRPr="00692D98">
          <w:rPr>
            <w:rStyle w:val="Hyperlink"/>
            <w:rFonts w:eastAsia="Times New Roman" w:cstheme="minorHAnsi"/>
          </w:rPr>
          <w:t>Hong Kong Free Press</w:t>
        </w:r>
      </w:hyperlink>
    </w:p>
    <w:p w14:paraId="62C1E3D5" w14:textId="77777777" w:rsidR="00692D98" w:rsidRDefault="00692D98" w:rsidP="45458C28">
      <w:pPr>
        <w:rPr>
          <w:rFonts w:eastAsia="Times New Roman" w:cstheme="minorHAnsi"/>
          <w:color w:val="000000" w:themeColor="text1"/>
        </w:rPr>
      </w:pPr>
    </w:p>
    <w:p w14:paraId="0388D85F" w14:textId="26B5336C" w:rsidR="00692D98" w:rsidRDefault="00692D98"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122A2710" w14:textId="77777777" w:rsidR="00692D98" w:rsidRDefault="00000000" w:rsidP="00692D98">
      <w:pPr>
        <w:pStyle w:val="NormalWeb"/>
        <w:shd w:val="clear" w:color="auto" w:fill="FFFFFF"/>
        <w:rPr>
          <w:rFonts w:ascii="Arial" w:hAnsi="Arial" w:cs="Arial"/>
          <w:color w:val="262C65"/>
          <w:sz w:val="27"/>
          <w:szCs w:val="27"/>
        </w:rPr>
      </w:pPr>
      <w:hyperlink r:id="rId11" w:history="1">
        <w:proofErr w:type="spellStart"/>
        <w:r w:rsidR="00692D98">
          <w:rPr>
            <w:rStyle w:val="Hyperlink"/>
            <w:rFonts w:ascii="Arial" w:eastAsiaTheme="majorEastAsia" w:hAnsi="Arial" w:cs="Arial"/>
            <w:color w:val="0066CC"/>
            <w:sz w:val="27"/>
            <w:szCs w:val="27"/>
          </w:rPr>
          <w:t>CareER</w:t>
        </w:r>
        <w:proofErr w:type="spellEnd"/>
      </w:hyperlink>
      <w:r w:rsidR="00692D98">
        <w:rPr>
          <w:rFonts w:ascii="Arial" w:hAnsi="Arial" w:cs="Arial"/>
          <w:color w:val="262C65"/>
          <w:sz w:val="27"/>
          <w:szCs w:val="27"/>
        </w:rPr>
        <w:t xml:space="preserve"> – Connect students and graduates with disabilities with possibilities available in employment and higher education to attain their full potential through workshops, training, coaching, internships and </w:t>
      </w:r>
      <w:proofErr w:type="gramStart"/>
      <w:r w:rsidR="00692D98">
        <w:rPr>
          <w:rFonts w:ascii="Arial" w:hAnsi="Arial" w:cs="Arial"/>
          <w:color w:val="262C65"/>
          <w:sz w:val="27"/>
          <w:szCs w:val="27"/>
        </w:rPr>
        <w:t>networking</w:t>
      </w:r>
      <w:proofErr w:type="gramEnd"/>
    </w:p>
    <w:p w14:paraId="76294CAD" w14:textId="77777777" w:rsidR="00692D98" w:rsidRDefault="00000000" w:rsidP="00692D98">
      <w:pPr>
        <w:pStyle w:val="NormalWeb"/>
        <w:shd w:val="clear" w:color="auto" w:fill="FFFFFF"/>
        <w:rPr>
          <w:rFonts w:ascii="Arial" w:hAnsi="Arial" w:cs="Arial"/>
          <w:color w:val="262C65"/>
          <w:sz w:val="27"/>
          <w:szCs w:val="27"/>
        </w:rPr>
      </w:pPr>
      <w:hyperlink r:id="rId12" w:history="1">
        <w:r w:rsidR="00692D98">
          <w:rPr>
            <w:rStyle w:val="Hyperlink"/>
            <w:rFonts w:ascii="Arial" w:eastAsiaTheme="majorEastAsia" w:hAnsi="Arial" w:cs="Arial"/>
            <w:color w:val="0066CC"/>
            <w:sz w:val="27"/>
            <w:szCs w:val="27"/>
          </w:rPr>
          <w:t>Dialogue in the Dark</w:t>
        </w:r>
      </w:hyperlink>
      <w:r w:rsidR="00692D98">
        <w:rPr>
          <w:rFonts w:ascii="Arial" w:hAnsi="Arial" w:cs="Arial"/>
          <w:color w:val="262C65"/>
          <w:sz w:val="27"/>
          <w:szCs w:val="27"/>
        </w:rPr>
        <w:t xml:space="preserve"> – provides job matching, vocational training, and on-the-job training for people with </w:t>
      </w:r>
      <w:proofErr w:type="gramStart"/>
      <w:r w:rsidR="00692D98">
        <w:rPr>
          <w:rFonts w:ascii="Arial" w:hAnsi="Arial" w:cs="Arial"/>
          <w:color w:val="262C65"/>
          <w:sz w:val="27"/>
          <w:szCs w:val="27"/>
        </w:rPr>
        <w:t>disabilities</w:t>
      </w:r>
      <w:proofErr w:type="gramEnd"/>
    </w:p>
    <w:p w14:paraId="296F8E12" w14:textId="77777777" w:rsidR="00692D98" w:rsidRDefault="00000000" w:rsidP="00692D98">
      <w:pPr>
        <w:pStyle w:val="NormalWeb"/>
        <w:shd w:val="clear" w:color="auto" w:fill="FFFFFF"/>
        <w:rPr>
          <w:rFonts w:ascii="Arial" w:hAnsi="Arial" w:cs="Arial"/>
          <w:color w:val="262C65"/>
          <w:sz w:val="27"/>
          <w:szCs w:val="27"/>
        </w:rPr>
      </w:pPr>
      <w:hyperlink r:id="rId13" w:history="1">
        <w:r w:rsidR="00692D98">
          <w:rPr>
            <w:rStyle w:val="Hyperlink"/>
            <w:rFonts w:ascii="Arial" w:eastAsiaTheme="majorEastAsia" w:hAnsi="Arial" w:cs="Arial"/>
            <w:color w:val="0066CC"/>
            <w:sz w:val="27"/>
            <w:szCs w:val="27"/>
          </w:rPr>
          <w:t>Professional Disability Network Hong Kong &amp; Oliver James Recruitment</w:t>
        </w:r>
      </w:hyperlink>
      <w:r w:rsidR="00692D98">
        <w:rPr>
          <w:rFonts w:ascii="Arial" w:hAnsi="Arial" w:cs="Arial"/>
          <w:color w:val="262C65"/>
          <w:sz w:val="27"/>
          <w:szCs w:val="27"/>
        </w:rPr>
        <w:t> </w:t>
      </w:r>
      <w:proofErr w:type="gramStart"/>
      <w:r w:rsidR="00692D98">
        <w:rPr>
          <w:rFonts w:ascii="Arial" w:hAnsi="Arial" w:cs="Arial"/>
          <w:color w:val="262C65"/>
          <w:sz w:val="27"/>
          <w:szCs w:val="27"/>
        </w:rPr>
        <w:t>–  helps</w:t>
      </w:r>
      <w:proofErr w:type="gramEnd"/>
      <w:r w:rsidR="00692D98">
        <w:rPr>
          <w:rFonts w:ascii="Arial" w:hAnsi="Arial" w:cs="Arial"/>
          <w:color w:val="262C65"/>
          <w:sz w:val="27"/>
          <w:szCs w:val="27"/>
        </w:rPr>
        <w:t xml:space="preserve"> individuals with disabilities find suitable work opportunities and advocate for better resources for individuals with disabilities through partnerships with businesses, government and non-government organizations</w:t>
      </w:r>
    </w:p>
    <w:p w14:paraId="685F5217" w14:textId="77777777" w:rsidR="00692D98" w:rsidRPr="00692D98" w:rsidRDefault="00692D98" w:rsidP="45458C28">
      <w:pPr>
        <w:rPr>
          <w:rFonts w:eastAsia="Times New Roman" w:cstheme="minorHAnsi"/>
          <w:color w:val="000000" w:themeColor="text1"/>
        </w:rPr>
      </w:pPr>
    </w:p>
    <w:sectPr w:rsidR="00692D98" w:rsidRPr="00692D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D98"/>
    <w:rsid w:val="001C1D9D"/>
    <w:rsid w:val="001D3DFA"/>
    <w:rsid w:val="005D006B"/>
    <w:rsid w:val="00692D98"/>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23FB27"/>
  <w15:chartTrackingRefBased/>
  <w15:docId w15:val="{DE2D5E44-F66E-5B4F-9902-3555AA3A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692D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5779">
      <w:bodyDiv w:val="1"/>
      <w:marLeft w:val="0"/>
      <w:marRight w:val="0"/>
      <w:marTop w:val="0"/>
      <w:marBottom w:val="0"/>
      <w:divBdr>
        <w:top w:val="none" w:sz="0" w:space="0" w:color="auto"/>
        <w:left w:val="none" w:sz="0" w:space="0" w:color="auto"/>
        <w:bottom w:val="none" w:sz="0" w:space="0" w:color="auto"/>
        <w:right w:val="none" w:sz="0" w:space="0" w:color="auto"/>
      </w:divBdr>
    </w:div>
    <w:div w:id="161094878">
      <w:bodyDiv w:val="1"/>
      <w:marLeft w:val="0"/>
      <w:marRight w:val="0"/>
      <w:marTop w:val="0"/>
      <w:marBottom w:val="0"/>
      <w:divBdr>
        <w:top w:val="none" w:sz="0" w:space="0" w:color="auto"/>
        <w:left w:val="none" w:sz="0" w:space="0" w:color="auto"/>
        <w:bottom w:val="none" w:sz="0" w:space="0" w:color="auto"/>
        <w:right w:val="none" w:sz="0" w:space="0" w:color="auto"/>
      </w:divBdr>
    </w:div>
    <w:div w:id="231087029">
      <w:bodyDiv w:val="1"/>
      <w:marLeft w:val="0"/>
      <w:marRight w:val="0"/>
      <w:marTop w:val="0"/>
      <w:marBottom w:val="0"/>
      <w:divBdr>
        <w:top w:val="none" w:sz="0" w:space="0" w:color="auto"/>
        <w:left w:val="none" w:sz="0" w:space="0" w:color="auto"/>
        <w:bottom w:val="none" w:sz="0" w:space="0" w:color="auto"/>
        <w:right w:val="none" w:sz="0" w:space="0" w:color="auto"/>
      </w:divBdr>
      <w:divsChild>
        <w:div w:id="461536713">
          <w:marLeft w:val="0"/>
          <w:marRight w:val="0"/>
          <w:marTop w:val="225"/>
          <w:marBottom w:val="0"/>
          <w:divBdr>
            <w:top w:val="none" w:sz="0" w:space="0" w:color="auto"/>
            <w:left w:val="none" w:sz="0" w:space="0" w:color="auto"/>
            <w:bottom w:val="none" w:sz="0" w:space="0" w:color="auto"/>
            <w:right w:val="none" w:sz="0" w:space="0" w:color="auto"/>
          </w:divBdr>
        </w:div>
        <w:div w:id="598176579">
          <w:marLeft w:val="0"/>
          <w:marRight w:val="0"/>
          <w:marTop w:val="225"/>
          <w:marBottom w:val="0"/>
          <w:divBdr>
            <w:top w:val="none" w:sz="0" w:space="0" w:color="auto"/>
            <w:left w:val="none" w:sz="0" w:space="0" w:color="auto"/>
            <w:bottom w:val="none" w:sz="0" w:space="0" w:color="auto"/>
            <w:right w:val="none" w:sz="0" w:space="0" w:color="auto"/>
          </w:divBdr>
        </w:div>
      </w:divsChild>
    </w:div>
    <w:div w:id="342174928">
      <w:bodyDiv w:val="1"/>
      <w:marLeft w:val="0"/>
      <w:marRight w:val="0"/>
      <w:marTop w:val="0"/>
      <w:marBottom w:val="0"/>
      <w:divBdr>
        <w:top w:val="none" w:sz="0" w:space="0" w:color="auto"/>
        <w:left w:val="none" w:sz="0" w:space="0" w:color="auto"/>
        <w:bottom w:val="none" w:sz="0" w:space="0" w:color="auto"/>
        <w:right w:val="none" w:sz="0" w:space="0" w:color="auto"/>
      </w:divBdr>
    </w:div>
    <w:div w:id="366680252">
      <w:bodyDiv w:val="1"/>
      <w:marLeft w:val="0"/>
      <w:marRight w:val="0"/>
      <w:marTop w:val="0"/>
      <w:marBottom w:val="0"/>
      <w:divBdr>
        <w:top w:val="none" w:sz="0" w:space="0" w:color="auto"/>
        <w:left w:val="none" w:sz="0" w:space="0" w:color="auto"/>
        <w:bottom w:val="none" w:sz="0" w:space="0" w:color="auto"/>
        <w:right w:val="none" w:sz="0" w:space="0" w:color="auto"/>
      </w:divBdr>
      <w:divsChild>
        <w:div w:id="1578709337">
          <w:marLeft w:val="0"/>
          <w:marRight w:val="0"/>
          <w:marTop w:val="225"/>
          <w:marBottom w:val="0"/>
          <w:divBdr>
            <w:top w:val="none" w:sz="0" w:space="0" w:color="auto"/>
            <w:left w:val="none" w:sz="0" w:space="0" w:color="auto"/>
            <w:bottom w:val="none" w:sz="0" w:space="0" w:color="auto"/>
            <w:right w:val="none" w:sz="0" w:space="0" w:color="auto"/>
          </w:divBdr>
        </w:div>
        <w:div w:id="888687004">
          <w:marLeft w:val="0"/>
          <w:marRight w:val="0"/>
          <w:marTop w:val="225"/>
          <w:marBottom w:val="0"/>
          <w:divBdr>
            <w:top w:val="none" w:sz="0" w:space="0" w:color="auto"/>
            <w:left w:val="none" w:sz="0" w:space="0" w:color="auto"/>
            <w:bottom w:val="none" w:sz="0" w:space="0" w:color="auto"/>
            <w:right w:val="none" w:sz="0" w:space="0" w:color="auto"/>
          </w:divBdr>
        </w:div>
      </w:divsChild>
    </w:div>
    <w:div w:id="380441509">
      <w:bodyDiv w:val="1"/>
      <w:marLeft w:val="0"/>
      <w:marRight w:val="0"/>
      <w:marTop w:val="0"/>
      <w:marBottom w:val="0"/>
      <w:divBdr>
        <w:top w:val="none" w:sz="0" w:space="0" w:color="auto"/>
        <w:left w:val="none" w:sz="0" w:space="0" w:color="auto"/>
        <w:bottom w:val="none" w:sz="0" w:space="0" w:color="auto"/>
        <w:right w:val="none" w:sz="0" w:space="0" w:color="auto"/>
      </w:divBdr>
    </w:div>
    <w:div w:id="854030572">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29535677">
      <w:bodyDiv w:val="1"/>
      <w:marLeft w:val="0"/>
      <w:marRight w:val="0"/>
      <w:marTop w:val="0"/>
      <w:marBottom w:val="0"/>
      <w:divBdr>
        <w:top w:val="none" w:sz="0" w:space="0" w:color="auto"/>
        <w:left w:val="none" w:sz="0" w:space="0" w:color="auto"/>
        <w:bottom w:val="none" w:sz="0" w:space="0" w:color="auto"/>
        <w:right w:val="none" w:sz="0" w:space="0" w:color="auto"/>
      </w:divBdr>
    </w:div>
    <w:div w:id="1248421825">
      <w:bodyDiv w:val="1"/>
      <w:marLeft w:val="0"/>
      <w:marRight w:val="0"/>
      <w:marTop w:val="0"/>
      <w:marBottom w:val="0"/>
      <w:divBdr>
        <w:top w:val="none" w:sz="0" w:space="0" w:color="auto"/>
        <w:left w:val="none" w:sz="0" w:space="0" w:color="auto"/>
        <w:bottom w:val="none" w:sz="0" w:space="0" w:color="auto"/>
        <w:right w:val="none" w:sz="0" w:space="0" w:color="auto"/>
      </w:divBdr>
      <w:divsChild>
        <w:div w:id="1892615515">
          <w:marLeft w:val="0"/>
          <w:marRight w:val="0"/>
          <w:marTop w:val="225"/>
          <w:marBottom w:val="0"/>
          <w:divBdr>
            <w:top w:val="none" w:sz="0" w:space="0" w:color="auto"/>
            <w:left w:val="none" w:sz="0" w:space="0" w:color="auto"/>
            <w:bottom w:val="none" w:sz="0" w:space="0" w:color="auto"/>
            <w:right w:val="none" w:sz="0" w:space="0" w:color="auto"/>
          </w:divBdr>
        </w:div>
        <w:div w:id="2060666116">
          <w:marLeft w:val="0"/>
          <w:marRight w:val="0"/>
          <w:marTop w:val="225"/>
          <w:marBottom w:val="0"/>
          <w:divBdr>
            <w:top w:val="none" w:sz="0" w:space="0" w:color="auto"/>
            <w:left w:val="none" w:sz="0" w:space="0" w:color="auto"/>
            <w:bottom w:val="none" w:sz="0" w:space="0" w:color="auto"/>
            <w:right w:val="none" w:sz="0" w:space="0" w:color="auto"/>
          </w:divBdr>
        </w:div>
      </w:divsChild>
    </w:div>
    <w:div w:id="1258712928">
      <w:bodyDiv w:val="1"/>
      <w:marLeft w:val="0"/>
      <w:marRight w:val="0"/>
      <w:marTop w:val="0"/>
      <w:marBottom w:val="0"/>
      <w:divBdr>
        <w:top w:val="none" w:sz="0" w:space="0" w:color="auto"/>
        <w:left w:val="none" w:sz="0" w:space="0" w:color="auto"/>
        <w:bottom w:val="none" w:sz="0" w:space="0" w:color="auto"/>
        <w:right w:val="none" w:sz="0" w:space="0" w:color="auto"/>
      </w:divBdr>
      <w:divsChild>
        <w:div w:id="670596740">
          <w:marLeft w:val="0"/>
          <w:marRight w:val="0"/>
          <w:marTop w:val="225"/>
          <w:marBottom w:val="0"/>
          <w:divBdr>
            <w:top w:val="none" w:sz="0" w:space="0" w:color="auto"/>
            <w:left w:val="none" w:sz="0" w:space="0" w:color="auto"/>
            <w:bottom w:val="none" w:sz="0" w:space="0" w:color="auto"/>
            <w:right w:val="none" w:sz="0" w:space="0" w:color="auto"/>
          </w:divBdr>
        </w:div>
        <w:div w:id="1177114455">
          <w:marLeft w:val="0"/>
          <w:marRight w:val="0"/>
          <w:marTop w:val="225"/>
          <w:marBottom w:val="0"/>
          <w:divBdr>
            <w:top w:val="none" w:sz="0" w:space="0" w:color="auto"/>
            <w:left w:val="none" w:sz="0" w:space="0" w:color="auto"/>
            <w:bottom w:val="none" w:sz="0" w:space="0" w:color="auto"/>
            <w:right w:val="none" w:sz="0" w:space="0" w:color="auto"/>
          </w:divBdr>
        </w:div>
      </w:divsChild>
    </w:div>
    <w:div w:id="1269317562">
      <w:bodyDiv w:val="1"/>
      <w:marLeft w:val="0"/>
      <w:marRight w:val="0"/>
      <w:marTop w:val="0"/>
      <w:marBottom w:val="0"/>
      <w:divBdr>
        <w:top w:val="none" w:sz="0" w:space="0" w:color="auto"/>
        <w:left w:val="none" w:sz="0" w:space="0" w:color="auto"/>
        <w:bottom w:val="none" w:sz="0" w:space="0" w:color="auto"/>
        <w:right w:val="none" w:sz="0" w:space="0" w:color="auto"/>
      </w:divBdr>
      <w:divsChild>
        <w:div w:id="1704670663">
          <w:marLeft w:val="0"/>
          <w:marRight w:val="0"/>
          <w:marTop w:val="225"/>
          <w:marBottom w:val="0"/>
          <w:divBdr>
            <w:top w:val="none" w:sz="0" w:space="0" w:color="auto"/>
            <w:left w:val="none" w:sz="0" w:space="0" w:color="auto"/>
            <w:bottom w:val="none" w:sz="0" w:space="0" w:color="auto"/>
            <w:right w:val="none" w:sz="0" w:space="0" w:color="auto"/>
          </w:divBdr>
        </w:div>
        <w:div w:id="889733623">
          <w:marLeft w:val="0"/>
          <w:marRight w:val="0"/>
          <w:marTop w:val="225"/>
          <w:marBottom w:val="0"/>
          <w:divBdr>
            <w:top w:val="none" w:sz="0" w:space="0" w:color="auto"/>
            <w:left w:val="none" w:sz="0" w:space="0" w:color="auto"/>
            <w:bottom w:val="none" w:sz="0" w:space="0" w:color="auto"/>
            <w:right w:val="none" w:sz="0" w:space="0" w:color="auto"/>
          </w:divBdr>
        </w:div>
      </w:divsChild>
    </w:div>
    <w:div w:id="1301037695">
      <w:bodyDiv w:val="1"/>
      <w:marLeft w:val="0"/>
      <w:marRight w:val="0"/>
      <w:marTop w:val="0"/>
      <w:marBottom w:val="0"/>
      <w:divBdr>
        <w:top w:val="none" w:sz="0" w:space="0" w:color="auto"/>
        <w:left w:val="none" w:sz="0" w:space="0" w:color="auto"/>
        <w:bottom w:val="none" w:sz="0" w:space="0" w:color="auto"/>
        <w:right w:val="none" w:sz="0" w:space="0" w:color="auto"/>
      </w:divBdr>
      <w:divsChild>
        <w:div w:id="839660964">
          <w:marLeft w:val="0"/>
          <w:marRight w:val="0"/>
          <w:marTop w:val="225"/>
          <w:marBottom w:val="0"/>
          <w:divBdr>
            <w:top w:val="none" w:sz="0" w:space="0" w:color="auto"/>
            <w:left w:val="none" w:sz="0" w:space="0" w:color="auto"/>
            <w:bottom w:val="none" w:sz="0" w:space="0" w:color="auto"/>
            <w:right w:val="none" w:sz="0" w:space="0" w:color="auto"/>
          </w:divBdr>
        </w:div>
        <w:div w:id="2015450353">
          <w:marLeft w:val="0"/>
          <w:marRight w:val="0"/>
          <w:marTop w:val="225"/>
          <w:marBottom w:val="0"/>
          <w:divBdr>
            <w:top w:val="none" w:sz="0" w:space="0" w:color="auto"/>
            <w:left w:val="none" w:sz="0" w:space="0" w:color="auto"/>
            <w:bottom w:val="none" w:sz="0" w:space="0" w:color="auto"/>
            <w:right w:val="none" w:sz="0" w:space="0" w:color="auto"/>
          </w:divBdr>
        </w:div>
      </w:divsChild>
    </w:div>
    <w:div w:id="170564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egislation.gov.hk/hk/cap487?m=1&amp;pm=0&amp;pmc=1" TargetMode="External"/><Relationship Id="rId13" Type="http://schemas.openxmlformats.org/officeDocument/2006/relationships/hyperlink" Target="https://pdnhk.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ocialenterprise.org.hk/en/sedb/ses/odew79ueRPaYItbKMlILN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areer.org.h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hongkongfp.com/2019/01/13/disability-not-barrier-hong-kong-unless-society-makes-one/" TargetMode="External"/><Relationship Id="rId4" Type="http://schemas.openxmlformats.org/officeDocument/2006/relationships/numbering" Target="numbering.xml"/><Relationship Id="rId9" Type="http://schemas.openxmlformats.org/officeDocument/2006/relationships/hyperlink" Target="https://www.eoc.org.hk/eoc/Upload/cop/ddo/cop_edu_e.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4</Pages>
  <Words>1043</Words>
  <Characters>5946</Characters>
  <Application>Microsoft Office Word</Application>
  <DocSecurity>0</DocSecurity>
  <Lines>49</Lines>
  <Paragraphs>13</Paragraphs>
  <ScaleCrop>false</ScaleCrop>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2024-02-04T19:03:00Z</dcterms:created>
  <dcterms:modified xsi:type="dcterms:W3CDTF">2024-02-04T19:03:00Z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